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CD" w:rsidRPr="006D7661" w:rsidRDefault="007847CD" w:rsidP="00173E3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6D7661">
        <w:rPr>
          <w:rFonts w:ascii="Times New Roman" w:hAnsi="Times New Roman" w:cs="Times New Roman"/>
          <w:b/>
          <w:bCs/>
          <w:sz w:val="28"/>
          <w:szCs w:val="28"/>
        </w:rPr>
        <w:t>Милкова М.А.</w:t>
      </w:r>
    </w:p>
    <w:bookmarkEnd w:id="0"/>
    <w:p w:rsidR="007847CD" w:rsidRPr="006D7661" w:rsidRDefault="00011EB7" w:rsidP="00173E3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Москва</w:t>
      </w:r>
      <w:r w:rsidRPr="007E092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847CD" w:rsidRPr="006D7661">
        <w:rPr>
          <w:rFonts w:ascii="Times New Roman" w:hAnsi="Times New Roman" w:cs="Times New Roman"/>
          <w:i/>
          <w:iCs/>
          <w:sz w:val="28"/>
          <w:szCs w:val="28"/>
        </w:rPr>
        <w:t>ЦЭМИ РАН</w:t>
      </w:r>
    </w:p>
    <w:p w:rsidR="007847CD" w:rsidRPr="007E0924" w:rsidRDefault="004B3895" w:rsidP="00173E3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hyperlink r:id="rId6" w:history="1"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milkova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gmail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7847CD" w:rsidRPr="007E09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com</w:t>
        </w:r>
      </w:hyperlink>
    </w:p>
    <w:p w:rsidR="007847CD" w:rsidRDefault="007847CD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7E0924" w:rsidRDefault="007847CD" w:rsidP="007E092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0924">
        <w:rPr>
          <w:rFonts w:ascii="Times New Roman" w:hAnsi="Times New Roman" w:cs="Times New Roman"/>
          <w:b/>
          <w:caps/>
          <w:sz w:val="28"/>
          <w:szCs w:val="28"/>
        </w:rPr>
        <w:t xml:space="preserve">Восприятие информации в период пандемии </w:t>
      </w:r>
      <w:r w:rsidRPr="007E0924">
        <w:rPr>
          <w:rFonts w:ascii="Times New Roman" w:hAnsi="Times New Roman" w:cs="Times New Roman"/>
          <w:b/>
          <w:caps/>
          <w:sz w:val="28"/>
          <w:szCs w:val="28"/>
          <w:lang w:val="en-US"/>
        </w:rPr>
        <w:t>COVID</w:t>
      </w:r>
      <w:r w:rsidRPr="007E0924">
        <w:rPr>
          <w:rFonts w:ascii="Times New Roman" w:hAnsi="Times New Roman" w:cs="Times New Roman"/>
          <w:b/>
          <w:caps/>
          <w:sz w:val="28"/>
          <w:szCs w:val="28"/>
        </w:rPr>
        <w:t>-19</w:t>
      </w:r>
    </w:p>
    <w:p w:rsidR="007847CD" w:rsidRDefault="007847CD" w:rsidP="00173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409A" w:rsidRPr="004D4CE5" w:rsidRDefault="00E7409A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E5">
        <w:rPr>
          <w:rFonts w:ascii="Times New Roman" w:hAnsi="Times New Roman" w:cs="Times New Roman"/>
          <w:sz w:val="28"/>
          <w:szCs w:val="28"/>
        </w:rPr>
        <w:t>На данный момент очевидно, что прямые и косвенные психологические и социальные последствия пандемии COVID-19 широко распространены и оказывают непосредственное влияние не только на здоровье, но и на экономику в целом. По данным Всемирного экономического форума</w:t>
      </w:r>
      <w:r w:rsidRPr="004D4CE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4D4CE5">
        <w:rPr>
          <w:rFonts w:ascii="Times New Roman" w:hAnsi="Times New Roman" w:cs="Times New Roman"/>
          <w:sz w:val="28"/>
          <w:szCs w:val="28"/>
        </w:rPr>
        <w:t xml:space="preserve">, мы уже видим рост невыхода на работу в странах, находящихся в период снятия карантинных ограничений. Сотрудники выражают опасения заболеть </w:t>
      </w:r>
      <w:r w:rsidRPr="004D4CE5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4D4CE5">
        <w:rPr>
          <w:rFonts w:ascii="Times New Roman" w:hAnsi="Times New Roman" w:cs="Times New Roman"/>
          <w:sz w:val="28"/>
          <w:szCs w:val="28"/>
        </w:rPr>
        <w:t>-19 и избегают посещения своих рабочих мест. В таком случае, в тот момент, когда существует острая потребность рабочих сил для восстановления экономики, може</w:t>
      </w:r>
      <w:r w:rsidR="00C86328">
        <w:rPr>
          <w:rFonts w:ascii="Times New Roman" w:hAnsi="Times New Roman" w:cs="Times New Roman"/>
          <w:sz w:val="28"/>
          <w:szCs w:val="28"/>
        </w:rPr>
        <w:t>т</w:t>
      </w:r>
      <w:r w:rsidRPr="004D4CE5">
        <w:rPr>
          <w:rFonts w:ascii="Times New Roman" w:hAnsi="Times New Roman" w:cs="Times New Roman"/>
          <w:sz w:val="28"/>
          <w:szCs w:val="28"/>
        </w:rPr>
        <w:t xml:space="preserve"> ожидать</w:t>
      </w:r>
      <w:r w:rsidR="00BD5B60">
        <w:rPr>
          <w:rFonts w:ascii="Times New Roman" w:hAnsi="Times New Roman" w:cs="Times New Roman"/>
          <w:sz w:val="28"/>
          <w:szCs w:val="28"/>
        </w:rPr>
        <w:t>ся</w:t>
      </w:r>
      <w:r w:rsidRPr="004D4CE5">
        <w:rPr>
          <w:rFonts w:ascii="Times New Roman" w:hAnsi="Times New Roman" w:cs="Times New Roman"/>
          <w:sz w:val="28"/>
          <w:szCs w:val="28"/>
        </w:rPr>
        <w:t xml:space="preserve"> резк</w:t>
      </w:r>
      <w:r w:rsidR="00BD5B60">
        <w:rPr>
          <w:rFonts w:ascii="Times New Roman" w:hAnsi="Times New Roman" w:cs="Times New Roman"/>
          <w:sz w:val="28"/>
          <w:szCs w:val="28"/>
        </w:rPr>
        <w:t>ий</w:t>
      </w:r>
      <w:r w:rsidRPr="004D4CE5">
        <w:rPr>
          <w:rFonts w:ascii="Times New Roman" w:hAnsi="Times New Roman" w:cs="Times New Roman"/>
          <w:sz w:val="28"/>
          <w:szCs w:val="28"/>
        </w:rPr>
        <w:t xml:space="preserve"> скач</w:t>
      </w:r>
      <w:r w:rsidR="00BD5B60">
        <w:rPr>
          <w:rFonts w:ascii="Times New Roman" w:hAnsi="Times New Roman" w:cs="Times New Roman"/>
          <w:sz w:val="28"/>
          <w:szCs w:val="28"/>
        </w:rPr>
        <w:t>ок</w:t>
      </w:r>
      <w:r w:rsidRPr="004D4CE5">
        <w:rPr>
          <w:rFonts w:ascii="Times New Roman" w:hAnsi="Times New Roman" w:cs="Times New Roman"/>
          <w:sz w:val="28"/>
          <w:szCs w:val="28"/>
        </w:rPr>
        <w:t xml:space="preserve"> прогулов и выгорания, отмечается в ВЭФ.</w:t>
      </w:r>
    </w:p>
    <w:p w:rsidR="00E7409A" w:rsidRPr="004D4CE5" w:rsidRDefault="00E7409A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E5">
        <w:rPr>
          <w:rFonts w:ascii="Times New Roman" w:hAnsi="Times New Roman" w:cs="Times New Roman"/>
          <w:sz w:val="28"/>
          <w:szCs w:val="28"/>
        </w:rPr>
        <w:t xml:space="preserve">Очевидно, что поведение определяется информацией и принципами ее подачи, а также свойствами зон человеческого мозга, вовлеченными в процесс восприятия информации. Таким образом, в настоящее время существует необходимость междисциплинарного формата исследований, включающих достижения поведенческих наук, психологии, социологии, нейро наук для осмысления и снижения негативных последствий пандемии для экономики. </w:t>
      </w:r>
    </w:p>
    <w:p w:rsidR="00E7409A" w:rsidRDefault="00E7409A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E5">
        <w:rPr>
          <w:rFonts w:ascii="Times New Roman" w:hAnsi="Times New Roman" w:cs="Times New Roman"/>
          <w:sz w:val="28"/>
          <w:szCs w:val="28"/>
        </w:rPr>
        <w:t>Выводы, базирующиеся на многочисленных исследованиях психологов и нейробиологов (в том числе, анализ мозговой активности с помощью магнитно-резонансной томографии) описывают следующие свойства человека при восприятии информации: склонность к принятию решений под воздействием эмоций</w:t>
      </w:r>
      <w:r w:rsidR="00BD5B6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Damasio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>, 2001</w:t>
      </w:r>
      <w:r w:rsidR="00BD5B60">
        <w:rPr>
          <w:rFonts w:ascii="Times New Roman" w:hAnsi="Times New Roman" w:cs="Times New Roman"/>
          <w:sz w:val="28"/>
          <w:szCs w:val="28"/>
        </w:rPr>
        <w:t>)</w:t>
      </w:r>
      <w:r w:rsidRPr="004D4CE5">
        <w:rPr>
          <w:rFonts w:ascii="Times New Roman" w:hAnsi="Times New Roman" w:cs="Times New Roman"/>
          <w:sz w:val="28"/>
          <w:szCs w:val="28"/>
        </w:rPr>
        <w:t>; зависимость от скорости поступления информации по той или иной альтернативе (большинством будет выбрана альтернатива, характеризуемая более полной информацией)</w:t>
      </w:r>
      <w:r w:rsidR="00BD5B6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Shafir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>, 1993</w:t>
      </w:r>
      <w:r w:rsidR="00BD5B60">
        <w:rPr>
          <w:rFonts w:ascii="Times New Roman" w:hAnsi="Times New Roman" w:cs="Times New Roman"/>
          <w:sz w:val="28"/>
          <w:szCs w:val="28"/>
        </w:rPr>
        <w:t>)</w:t>
      </w:r>
      <w:r w:rsidRPr="004D4CE5">
        <w:rPr>
          <w:rFonts w:ascii="Times New Roman" w:hAnsi="Times New Roman" w:cs="Times New Roman"/>
          <w:sz w:val="28"/>
          <w:szCs w:val="28"/>
        </w:rPr>
        <w:t xml:space="preserve">; </w:t>
      </w:r>
      <w:r w:rsidR="00BD5B60" w:rsidRPr="004D4CE5">
        <w:rPr>
          <w:rFonts w:ascii="Times New Roman" w:hAnsi="Times New Roman" w:cs="Times New Roman"/>
          <w:sz w:val="28"/>
          <w:szCs w:val="28"/>
        </w:rPr>
        <w:t xml:space="preserve">автоматическая </w:t>
      </w:r>
      <w:proofErr w:type="spellStart"/>
      <w:r w:rsidR="00BD5B60" w:rsidRPr="004D4CE5">
        <w:rPr>
          <w:rFonts w:ascii="Times New Roman" w:hAnsi="Times New Roman" w:cs="Times New Roman"/>
          <w:sz w:val="28"/>
          <w:szCs w:val="28"/>
        </w:rPr>
        <w:t>конформность</w:t>
      </w:r>
      <w:proofErr w:type="spellEnd"/>
      <w:r w:rsidR="00BD5B60" w:rsidRPr="004D4CE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D5B60" w:rsidRPr="004D4CE5">
        <w:rPr>
          <w:rFonts w:ascii="Times New Roman" w:hAnsi="Times New Roman" w:cs="Times New Roman"/>
          <w:sz w:val="28"/>
          <w:szCs w:val="28"/>
        </w:rPr>
        <w:t>просоциальное</w:t>
      </w:r>
      <w:proofErr w:type="spellEnd"/>
      <w:r w:rsidR="00BD5B60" w:rsidRPr="004D4CE5">
        <w:rPr>
          <w:rFonts w:ascii="Times New Roman" w:hAnsi="Times New Roman" w:cs="Times New Roman"/>
          <w:sz w:val="28"/>
          <w:szCs w:val="28"/>
        </w:rPr>
        <w:t xml:space="preserve"> поведение</w:t>
      </w:r>
      <w:r w:rsidR="00BD5B60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Klucharev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>., 2009</w:t>
      </w:r>
      <w:r w:rsidR="00BD5B60">
        <w:rPr>
          <w:rFonts w:ascii="Times New Roman" w:hAnsi="Times New Roman" w:cs="Times New Roman"/>
          <w:sz w:val="28"/>
          <w:szCs w:val="28"/>
        </w:rPr>
        <w:t xml:space="preserve">); </w:t>
      </w:r>
      <w:r w:rsidR="00AE4EEF">
        <w:rPr>
          <w:rFonts w:ascii="Times New Roman" w:hAnsi="Times New Roman" w:cs="Times New Roman"/>
          <w:sz w:val="28"/>
          <w:szCs w:val="28"/>
        </w:rPr>
        <w:t>использование при принятии решений информации, которая быстрее вспоминается (эвристика доступности)</w:t>
      </w:r>
      <w:r w:rsidR="00733E7B" w:rsidRPr="00733E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Tversky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Kahneman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>, 1974)</w:t>
      </w:r>
      <w:r w:rsidR="00AE4EEF">
        <w:rPr>
          <w:rFonts w:ascii="Times New Roman" w:hAnsi="Times New Roman" w:cs="Times New Roman"/>
          <w:sz w:val="28"/>
          <w:szCs w:val="28"/>
        </w:rPr>
        <w:t xml:space="preserve">; </w:t>
      </w:r>
      <w:r w:rsidRPr="004D4CE5">
        <w:rPr>
          <w:rFonts w:ascii="Times New Roman" w:hAnsi="Times New Roman" w:cs="Times New Roman"/>
          <w:sz w:val="28"/>
          <w:szCs w:val="28"/>
        </w:rPr>
        <w:t>доминирующая роль автора сообщения, а не самого сообщения</w:t>
      </w:r>
      <w:r w:rsidR="00733E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Martin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E7B" w:rsidRPr="00733E7B">
        <w:rPr>
          <w:rFonts w:ascii="Times New Roman" w:hAnsi="Times New Roman" w:cs="Times New Roman"/>
          <w:sz w:val="28"/>
          <w:szCs w:val="28"/>
        </w:rPr>
        <w:t>Marks</w:t>
      </w:r>
      <w:proofErr w:type="spellEnd"/>
      <w:r w:rsidR="00733E7B" w:rsidRPr="00733E7B">
        <w:rPr>
          <w:rFonts w:ascii="Times New Roman" w:hAnsi="Times New Roman" w:cs="Times New Roman"/>
          <w:sz w:val="28"/>
          <w:szCs w:val="28"/>
        </w:rPr>
        <w:t>, 2019</w:t>
      </w:r>
      <w:r w:rsidR="00733E7B">
        <w:rPr>
          <w:rFonts w:ascii="Times New Roman" w:hAnsi="Times New Roman" w:cs="Times New Roman"/>
          <w:sz w:val="28"/>
          <w:szCs w:val="28"/>
        </w:rPr>
        <w:t>)</w:t>
      </w:r>
      <w:r w:rsidRPr="004D4CE5">
        <w:rPr>
          <w:rFonts w:ascii="Times New Roman" w:hAnsi="Times New Roman" w:cs="Times New Roman"/>
          <w:sz w:val="28"/>
          <w:szCs w:val="28"/>
        </w:rPr>
        <w:t xml:space="preserve">. Описанными выше свойствами легко оперировать в информационном обществе, что и происходит в настоящее время: броские заголовки, эмоциональная окраска новостей, </w:t>
      </w:r>
      <w:r w:rsidR="00BD5B60">
        <w:rPr>
          <w:rFonts w:ascii="Times New Roman" w:hAnsi="Times New Roman" w:cs="Times New Roman"/>
          <w:sz w:val="28"/>
          <w:szCs w:val="28"/>
        </w:rPr>
        <w:t>искусственное ув</w:t>
      </w:r>
      <w:r w:rsidR="00B53EF7">
        <w:rPr>
          <w:rFonts w:ascii="Times New Roman" w:hAnsi="Times New Roman" w:cs="Times New Roman"/>
          <w:sz w:val="28"/>
          <w:szCs w:val="28"/>
        </w:rPr>
        <w:t>еличение рейтингов, распрост</w:t>
      </w:r>
      <w:r w:rsidRPr="004D4CE5">
        <w:rPr>
          <w:rFonts w:ascii="Times New Roman" w:hAnsi="Times New Roman" w:cs="Times New Roman"/>
          <w:sz w:val="28"/>
          <w:szCs w:val="28"/>
        </w:rPr>
        <w:t>ранение информации в социальных сетях, рост числа личных блогов и видеоканалов – все это является «эффективными» каналами распространения и привлечения внимания к информации</w:t>
      </w:r>
      <w:r w:rsidR="00B53EF7">
        <w:rPr>
          <w:rFonts w:ascii="Times New Roman" w:hAnsi="Times New Roman" w:cs="Times New Roman"/>
          <w:sz w:val="28"/>
          <w:szCs w:val="28"/>
        </w:rPr>
        <w:t xml:space="preserve">, в том числе и о коронавирусе. </w:t>
      </w:r>
      <w:r w:rsidR="00AE4EEF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AE4EEF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99389D" w:rsidRPr="004D4CE5">
        <w:rPr>
          <w:rFonts w:ascii="Times New Roman" w:hAnsi="Times New Roman" w:cs="Times New Roman"/>
          <w:sz w:val="28"/>
          <w:szCs w:val="28"/>
        </w:rPr>
        <w:t xml:space="preserve">нализируя информацию о </w:t>
      </w:r>
      <w:r w:rsidR="0099389D" w:rsidRPr="004D4CE5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99389D" w:rsidRPr="004D4CE5">
        <w:rPr>
          <w:rFonts w:ascii="Times New Roman" w:hAnsi="Times New Roman" w:cs="Times New Roman"/>
          <w:sz w:val="28"/>
          <w:szCs w:val="28"/>
        </w:rPr>
        <w:t>-19, мы оперируем лишь данными о негативных случаях,</w:t>
      </w:r>
      <w:r w:rsidR="0099389D">
        <w:rPr>
          <w:rFonts w:ascii="Times New Roman" w:hAnsi="Times New Roman" w:cs="Times New Roman"/>
          <w:sz w:val="28"/>
          <w:szCs w:val="28"/>
        </w:rPr>
        <w:t xml:space="preserve"> широко освещаемых в СМИ,</w:t>
      </w:r>
      <w:r w:rsidR="0099389D" w:rsidRPr="004D4CE5">
        <w:rPr>
          <w:rFonts w:ascii="Times New Roman" w:hAnsi="Times New Roman" w:cs="Times New Roman"/>
          <w:sz w:val="28"/>
          <w:szCs w:val="28"/>
        </w:rPr>
        <w:t xml:space="preserve"> информация о благоприятных исходах (в том числе о заболевших в легкой форме и не обратившихся в медицинскую организацию) просто недоступна в полном объеме на текущем этапе исследования эпидемии.</w:t>
      </w:r>
    </w:p>
    <w:p w:rsidR="0099389D" w:rsidRDefault="0099389D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E5">
        <w:rPr>
          <w:rFonts w:ascii="Times New Roman" w:hAnsi="Times New Roman" w:cs="Times New Roman"/>
          <w:sz w:val="28"/>
          <w:szCs w:val="28"/>
        </w:rPr>
        <w:t xml:space="preserve">Вопросы, связанные с оценкой вероятностей негативных событий описаны в работе </w:t>
      </w:r>
      <w:proofErr w:type="spellStart"/>
      <w:r w:rsidRPr="004D4CE5">
        <w:rPr>
          <w:rFonts w:ascii="Times New Roman" w:hAnsi="Times New Roman" w:cs="Times New Roman"/>
          <w:sz w:val="28"/>
          <w:szCs w:val="28"/>
        </w:rPr>
        <w:t>Санстейна</w:t>
      </w:r>
      <w:proofErr w:type="spellEnd"/>
      <w:r w:rsidRPr="004D4CE5">
        <w:rPr>
          <w:rFonts w:ascii="Times New Roman" w:hAnsi="Times New Roman" w:cs="Times New Roman"/>
          <w:sz w:val="28"/>
          <w:szCs w:val="28"/>
        </w:rPr>
        <w:t xml:space="preserve"> (</w:t>
      </w:r>
      <w:r w:rsidRPr="004D4CE5">
        <w:rPr>
          <w:rFonts w:ascii="Times New Roman" w:hAnsi="Times New Roman" w:cs="Times New Roman"/>
          <w:sz w:val="28"/>
          <w:szCs w:val="28"/>
          <w:lang w:val="en-US"/>
        </w:rPr>
        <w:t>Sunstein</w:t>
      </w:r>
      <w:r w:rsidRPr="004D4CE5">
        <w:rPr>
          <w:rFonts w:ascii="Times New Roman" w:hAnsi="Times New Roman" w:cs="Times New Roman"/>
          <w:sz w:val="28"/>
          <w:szCs w:val="28"/>
        </w:rPr>
        <w:t>, 2001): когда сильные эмоции вызваны неким риском, люди демонстрируют явную тенденцию пренебрегать небольшой вероятностью того, что риск действительно осуществится. Данный феномен определяется как «пренебрежение вероятностью» (“</w:t>
      </w:r>
      <w:proofErr w:type="spellStart"/>
      <w:r w:rsidRPr="004D4CE5">
        <w:rPr>
          <w:rFonts w:ascii="Times New Roman" w:hAnsi="Times New Roman" w:cs="Times New Roman"/>
          <w:sz w:val="28"/>
          <w:szCs w:val="28"/>
        </w:rPr>
        <w:t>probability</w:t>
      </w:r>
      <w:proofErr w:type="spellEnd"/>
      <w:r w:rsidRPr="004D4C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E5">
        <w:rPr>
          <w:rFonts w:ascii="Times New Roman" w:hAnsi="Times New Roman" w:cs="Times New Roman"/>
          <w:sz w:val="28"/>
          <w:szCs w:val="28"/>
        </w:rPr>
        <w:t>neglect</w:t>
      </w:r>
      <w:proofErr w:type="spellEnd"/>
      <w:r w:rsidRPr="004D4CE5">
        <w:rPr>
          <w:rFonts w:ascii="Times New Roman" w:hAnsi="Times New Roman" w:cs="Times New Roman"/>
          <w:sz w:val="28"/>
          <w:szCs w:val="28"/>
        </w:rPr>
        <w:t xml:space="preserve">”) и является формой квази-рациональности, о которой неоднократно упоминается в работах Р. Талера и др. (например, </w:t>
      </w:r>
      <w:r w:rsidRPr="004D4CE5">
        <w:rPr>
          <w:rFonts w:ascii="Times New Roman" w:hAnsi="Times New Roman" w:cs="Times New Roman"/>
          <w:sz w:val="28"/>
          <w:szCs w:val="28"/>
          <w:lang w:val="en-US"/>
        </w:rPr>
        <w:t>Thaler</w:t>
      </w:r>
      <w:r w:rsidRPr="004D4CE5">
        <w:rPr>
          <w:rFonts w:ascii="Times New Roman" w:hAnsi="Times New Roman" w:cs="Times New Roman"/>
          <w:sz w:val="28"/>
          <w:szCs w:val="28"/>
        </w:rPr>
        <w:t>, 1994). Множество исследований показывают, что люди испытывают сложности с обработкой информации о негативных событиях с низкой вероятностью и высокими последствиями. Несмотря на то, что в целом человека интересуют вопросы вероятности тех или иных событий, в условиях риска воспринимается только то, что вероятность «низкая, а не нулевая», а численные различия в низких вероятностях мало влияют на принятие решений</w:t>
      </w:r>
      <w:r w:rsidR="00132BF5">
        <w:rPr>
          <w:rFonts w:ascii="Times New Roman" w:hAnsi="Times New Roman" w:cs="Times New Roman"/>
          <w:sz w:val="28"/>
          <w:szCs w:val="28"/>
        </w:rPr>
        <w:t xml:space="preserve">. </w:t>
      </w:r>
      <w:r w:rsidR="00AE4EEF">
        <w:rPr>
          <w:rFonts w:ascii="Times New Roman" w:hAnsi="Times New Roman" w:cs="Times New Roman"/>
          <w:sz w:val="28"/>
          <w:szCs w:val="28"/>
        </w:rPr>
        <w:t>О</w:t>
      </w:r>
      <w:r w:rsidR="008A1098">
        <w:rPr>
          <w:rFonts w:ascii="Times New Roman" w:hAnsi="Times New Roman" w:cs="Times New Roman"/>
          <w:sz w:val="28"/>
          <w:szCs w:val="28"/>
        </w:rPr>
        <w:t>писанные выше</w:t>
      </w:r>
      <w:r w:rsidR="008A1098" w:rsidRPr="004D4CE5">
        <w:rPr>
          <w:rFonts w:ascii="Times New Roman" w:hAnsi="Times New Roman" w:cs="Times New Roman"/>
          <w:sz w:val="28"/>
          <w:szCs w:val="28"/>
        </w:rPr>
        <w:t xml:space="preserve"> феномен</w:t>
      </w:r>
      <w:r w:rsidR="008A1098">
        <w:rPr>
          <w:rFonts w:ascii="Times New Roman" w:hAnsi="Times New Roman" w:cs="Times New Roman"/>
          <w:sz w:val="28"/>
          <w:szCs w:val="28"/>
        </w:rPr>
        <w:t>ы</w:t>
      </w:r>
      <w:r w:rsidR="008A1098" w:rsidRPr="004D4CE5">
        <w:rPr>
          <w:rFonts w:ascii="Times New Roman" w:hAnsi="Times New Roman" w:cs="Times New Roman"/>
          <w:sz w:val="28"/>
          <w:szCs w:val="28"/>
        </w:rPr>
        <w:t xml:space="preserve"> относ</w:t>
      </w:r>
      <w:r w:rsidR="00AE4EEF">
        <w:rPr>
          <w:rFonts w:ascii="Times New Roman" w:hAnsi="Times New Roman" w:cs="Times New Roman"/>
          <w:sz w:val="28"/>
          <w:szCs w:val="28"/>
        </w:rPr>
        <w:t>я</w:t>
      </w:r>
      <w:r w:rsidR="008A1098" w:rsidRPr="004D4CE5">
        <w:rPr>
          <w:rFonts w:ascii="Times New Roman" w:hAnsi="Times New Roman" w:cs="Times New Roman"/>
          <w:sz w:val="28"/>
          <w:szCs w:val="28"/>
        </w:rPr>
        <w:t xml:space="preserve">тся и к </w:t>
      </w:r>
      <w:r w:rsidR="00B740E6">
        <w:rPr>
          <w:rFonts w:ascii="Times New Roman" w:hAnsi="Times New Roman" w:cs="Times New Roman"/>
          <w:sz w:val="28"/>
          <w:szCs w:val="28"/>
        </w:rPr>
        <w:t xml:space="preserve">возможному преувеличению </w:t>
      </w:r>
      <w:r w:rsidR="008A1098" w:rsidRPr="004D4CE5">
        <w:rPr>
          <w:rFonts w:ascii="Times New Roman" w:hAnsi="Times New Roman" w:cs="Times New Roman"/>
          <w:sz w:val="28"/>
          <w:szCs w:val="28"/>
        </w:rPr>
        <w:t>восприятию людьми своего собственного риска тяжелых последствий болезни, связанных с коронавирусом.</w:t>
      </w:r>
    </w:p>
    <w:p w:rsidR="00694032" w:rsidRPr="00694032" w:rsidRDefault="00B53EF7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</w:t>
      </w:r>
      <w:r w:rsidR="00694032" w:rsidRPr="00694032">
        <w:rPr>
          <w:rFonts w:ascii="Times New Roman" w:hAnsi="Times New Roman" w:cs="Times New Roman"/>
          <w:sz w:val="28"/>
          <w:szCs w:val="28"/>
        </w:rPr>
        <w:t xml:space="preserve"> приоритетом исследований в период пандемии является сбор данных о влиянии COVID-19 на психическое здоровье всего населения и уязвимых групп. Несмотря на то, что опросы и анкетирование являются традиционным подходом к анализу настроений граждан, в области психологических и поведенческих наук известно, что различными формулировками вопроса можно манипулировать получаемыми ответами (см., например, </w:t>
      </w:r>
      <w:proofErr w:type="spellStart"/>
      <w:r w:rsidR="00694032" w:rsidRPr="00694032">
        <w:rPr>
          <w:rFonts w:ascii="Times New Roman" w:hAnsi="Times New Roman" w:cs="Times New Roman"/>
          <w:sz w:val="28"/>
          <w:szCs w:val="28"/>
        </w:rPr>
        <w:t>Kahneman</w:t>
      </w:r>
      <w:proofErr w:type="spellEnd"/>
      <w:r w:rsidR="00694032" w:rsidRPr="006940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4032" w:rsidRPr="00694032">
        <w:rPr>
          <w:rFonts w:ascii="Times New Roman" w:hAnsi="Times New Roman" w:cs="Times New Roman"/>
          <w:sz w:val="28"/>
          <w:szCs w:val="28"/>
        </w:rPr>
        <w:t>Tversky</w:t>
      </w:r>
      <w:proofErr w:type="spellEnd"/>
      <w:r w:rsidR="00694032" w:rsidRPr="00694032">
        <w:rPr>
          <w:rFonts w:ascii="Times New Roman" w:hAnsi="Times New Roman" w:cs="Times New Roman"/>
          <w:sz w:val="28"/>
          <w:szCs w:val="28"/>
        </w:rPr>
        <w:t>, 1979). В эпоху цифровых данных наиболее адекватным подходом изучения настроений является сбор текстовых и мета данных из сети интернет, с последующей обработкой с использованием методов анализа естественного языка (</w:t>
      </w:r>
      <w:proofErr w:type="spellStart"/>
      <w:r w:rsidR="00694032" w:rsidRPr="00694032">
        <w:rPr>
          <w:rFonts w:ascii="Times New Roman" w:hAnsi="Times New Roman" w:cs="Times New Roman"/>
          <w:sz w:val="28"/>
          <w:szCs w:val="28"/>
        </w:rPr>
        <w:t>natural</w:t>
      </w:r>
      <w:proofErr w:type="spellEnd"/>
      <w:r w:rsidR="00694032"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032" w:rsidRPr="00694032">
        <w:rPr>
          <w:rFonts w:ascii="Times New Roman" w:hAnsi="Times New Roman" w:cs="Times New Roman"/>
          <w:sz w:val="28"/>
          <w:szCs w:val="28"/>
        </w:rPr>
        <w:t>language</w:t>
      </w:r>
      <w:proofErr w:type="spellEnd"/>
      <w:r w:rsidR="00694032"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032" w:rsidRPr="00694032">
        <w:rPr>
          <w:rFonts w:ascii="Times New Roman" w:hAnsi="Times New Roman" w:cs="Times New Roman"/>
          <w:sz w:val="28"/>
          <w:szCs w:val="28"/>
        </w:rPr>
        <w:t>processing</w:t>
      </w:r>
      <w:proofErr w:type="spellEnd"/>
      <w:r w:rsidR="00694032" w:rsidRPr="00694032">
        <w:rPr>
          <w:rFonts w:ascii="Times New Roman" w:hAnsi="Times New Roman" w:cs="Times New Roman"/>
          <w:sz w:val="28"/>
          <w:szCs w:val="28"/>
        </w:rPr>
        <w:t xml:space="preserve">, NLP). Примечательно, что анализ </w:t>
      </w:r>
      <w:r w:rsidR="00C86328">
        <w:rPr>
          <w:rFonts w:ascii="Times New Roman" w:hAnsi="Times New Roman" w:cs="Times New Roman"/>
          <w:sz w:val="28"/>
          <w:szCs w:val="28"/>
        </w:rPr>
        <w:t xml:space="preserve">настроений через </w:t>
      </w:r>
      <w:r w:rsidR="00694032" w:rsidRPr="00694032">
        <w:rPr>
          <w:rFonts w:ascii="Times New Roman" w:hAnsi="Times New Roman" w:cs="Times New Roman"/>
          <w:sz w:val="28"/>
          <w:szCs w:val="28"/>
        </w:rPr>
        <w:t>комментари</w:t>
      </w:r>
      <w:r w:rsidR="00C86328">
        <w:rPr>
          <w:rFonts w:ascii="Times New Roman" w:hAnsi="Times New Roman" w:cs="Times New Roman"/>
          <w:sz w:val="28"/>
          <w:szCs w:val="28"/>
        </w:rPr>
        <w:t>и</w:t>
      </w:r>
      <w:r w:rsidR="00694032" w:rsidRPr="00694032">
        <w:rPr>
          <w:rFonts w:ascii="Times New Roman" w:hAnsi="Times New Roman" w:cs="Times New Roman"/>
          <w:sz w:val="28"/>
          <w:szCs w:val="28"/>
        </w:rPr>
        <w:t xml:space="preserve"> пользователей может также вводить в заблуждение: зачастую они могут быть не содержательными или использовать бранную речь, что приводит к сильному зашумлению данных. Кроме того, распознавание сарказмов и сленговых слов является достаточно сложной задачей, которая до сих пор не решена. </w:t>
      </w:r>
    </w:p>
    <w:p w:rsidR="00694032" w:rsidRPr="00694032" w:rsidRDefault="00694032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032">
        <w:rPr>
          <w:rFonts w:ascii="Times New Roman" w:hAnsi="Times New Roman" w:cs="Times New Roman"/>
          <w:sz w:val="28"/>
          <w:szCs w:val="28"/>
        </w:rPr>
        <w:t>Для анализа настроения в русскоязычных СМИ и внимания к новостным сообщениям со стороны аудитории, был выбран подход, основанный на текстовом анализе заголовков новостей с целью определения их тональности (позитивная или нейтральная; негативная). Реакция пользователей может быть измерена с помощью разного рода мета информации (например, число репостов).</w:t>
      </w:r>
    </w:p>
    <w:p w:rsidR="00694032" w:rsidRPr="00694032" w:rsidRDefault="00694032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032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Рассмотрены публикации новостных изданий (РБК и Ведомости) в социальной сети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за период 01.02.2020-</w:t>
      </w:r>
      <w:r w:rsidR="004003B4" w:rsidRPr="004003B4">
        <w:rPr>
          <w:rFonts w:ascii="Times New Roman" w:hAnsi="Times New Roman" w:cs="Times New Roman"/>
          <w:sz w:val="28"/>
          <w:szCs w:val="28"/>
        </w:rPr>
        <w:t>20</w:t>
      </w:r>
      <w:r w:rsidRPr="00694032">
        <w:rPr>
          <w:rFonts w:ascii="Times New Roman" w:hAnsi="Times New Roman" w:cs="Times New Roman"/>
          <w:sz w:val="28"/>
          <w:szCs w:val="28"/>
        </w:rPr>
        <w:t>.0</w:t>
      </w:r>
      <w:r w:rsidR="004003B4" w:rsidRPr="004003B4">
        <w:rPr>
          <w:rFonts w:ascii="Times New Roman" w:hAnsi="Times New Roman" w:cs="Times New Roman"/>
          <w:sz w:val="28"/>
          <w:szCs w:val="28"/>
        </w:rPr>
        <w:t>6</w:t>
      </w:r>
      <w:r w:rsidRPr="00694032">
        <w:rPr>
          <w:rFonts w:ascii="Times New Roman" w:hAnsi="Times New Roman" w:cs="Times New Roman"/>
          <w:sz w:val="28"/>
          <w:szCs w:val="28"/>
        </w:rPr>
        <w:t xml:space="preserve">.2020. Исходные данные состояли из заголовка совместно с кратким описанием новости (далее - Заголовок); числом репостов новости. Всего за этот период опубликовано </w:t>
      </w:r>
      <w:r w:rsidR="004003B4" w:rsidRPr="004003B4">
        <w:rPr>
          <w:rFonts w:ascii="Times New Roman" w:hAnsi="Times New Roman" w:cs="Times New Roman"/>
          <w:sz w:val="28"/>
          <w:szCs w:val="28"/>
        </w:rPr>
        <w:t>5619</w:t>
      </w:r>
      <w:r w:rsidRPr="00694032">
        <w:rPr>
          <w:rFonts w:ascii="Times New Roman" w:hAnsi="Times New Roman" w:cs="Times New Roman"/>
          <w:sz w:val="28"/>
          <w:szCs w:val="28"/>
        </w:rPr>
        <w:t xml:space="preserve"> новостей, из них теме коронавируса было посвящено 1</w:t>
      </w:r>
      <w:r w:rsidR="004003B4" w:rsidRPr="004003B4">
        <w:rPr>
          <w:rFonts w:ascii="Times New Roman" w:hAnsi="Times New Roman" w:cs="Times New Roman"/>
          <w:sz w:val="28"/>
          <w:szCs w:val="28"/>
        </w:rPr>
        <w:t>742</w:t>
      </w:r>
      <w:r w:rsidRPr="00694032">
        <w:rPr>
          <w:rFonts w:ascii="Times New Roman" w:hAnsi="Times New Roman" w:cs="Times New Roman"/>
          <w:sz w:val="28"/>
          <w:szCs w:val="28"/>
        </w:rPr>
        <w:t xml:space="preserve"> новостей, остальным темам – </w:t>
      </w:r>
      <w:r w:rsidR="004003B4" w:rsidRPr="004003B4">
        <w:rPr>
          <w:rFonts w:ascii="Times New Roman" w:hAnsi="Times New Roman" w:cs="Times New Roman"/>
          <w:sz w:val="28"/>
          <w:szCs w:val="28"/>
        </w:rPr>
        <w:t>3877</w:t>
      </w:r>
      <w:r w:rsidRPr="00694032">
        <w:rPr>
          <w:rFonts w:ascii="Times New Roman" w:hAnsi="Times New Roman" w:cs="Times New Roman"/>
          <w:sz w:val="28"/>
          <w:szCs w:val="28"/>
        </w:rPr>
        <w:t>. Принадлежность к теме коронавируса определялась по ключевым словам, который составлялся вручную (всего 49 слов, например, «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covid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>», «заражение» и т.п.).</w:t>
      </w:r>
    </w:p>
    <w:p w:rsidR="00694032" w:rsidRPr="00694032" w:rsidRDefault="00694032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032">
        <w:rPr>
          <w:rFonts w:ascii="Times New Roman" w:hAnsi="Times New Roman" w:cs="Times New Roman"/>
          <w:sz w:val="28"/>
          <w:szCs w:val="28"/>
        </w:rPr>
        <w:t>Анализ тональности (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sentiment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>) – достаточно популярная задача, для решения которой в зависимости от специфики анализируемых текстов могут применяться различные подходы, начиная от самых простых – словарных подходов, продолжая методами машинного обучения</w:t>
      </w:r>
      <w:r w:rsidR="00733E7B">
        <w:rPr>
          <w:rFonts w:ascii="Times New Roman" w:hAnsi="Times New Roman" w:cs="Times New Roman"/>
          <w:sz w:val="28"/>
          <w:szCs w:val="28"/>
        </w:rPr>
        <w:t xml:space="preserve"> </w:t>
      </w:r>
      <w:r w:rsidRPr="00694032">
        <w:rPr>
          <w:rFonts w:ascii="Times New Roman" w:hAnsi="Times New Roman" w:cs="Times New Roman"/>
          <w:sz w:val="28"/>
          <w:szCs w:val="28"/>
        </w:rPr>
        <w:t xml:space="preserve">и заканчивая методами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Transfer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, когда происходит адаптация сторонних моделей,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предобученных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на сверхбольших корпусах текстов.</w:t>
      </w:r>
    </w:p>
    <w:p w:rsidR="00694032" w:rsidRPr="00694032" w:rsidRDefault="00694032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032">
        <w:rPr>
          <w:rFonts w:ascii="Times New Roman" w:hAnsi="Times New Roman" w:cs="Times New Roman"/>
          <w:sz w:val="28"/>
          <w:szCs w:val="28"/>
        </w:rPr>
        <w:t>В силу того, что лексикон Заголовков достаточно ограничен, подход базировался на использовании тональных словарей. Был взят размеченный тональный словарь, составленный на основе пользовательского русскоязычного интернет-контента социально-политической тематики (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Koltsova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>., 2016). Словарь был отредактирован и расширен с учетом специфики задачи и включал 6947 слов (тональность варьировалась от -2 до 2; всего 4754 нейтральных или позитивных слов, 2193 негативных слов). Общая тональность Заголовка равнялась сумме тональностей для слов, найденных в словаре. В случае, если слово положительной или отрицательной тональности встречалось с отрицанием («не», «нет», «без», «отмена» и т.п.), бралась противоположная тональность.</w:t>
      </w:r>
    </w:p>
    <w:p w:rsidR="00694032" w:rsidRDefault="00694032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032">
        <w:rPr>
          <w:rFonts w:ascii="Times New Roman" w:hAnsi="Times New Roman" w:cs="Times New Roman"/>
          <w:sz w:val="28"/>
          <w:szCs w:val="28"/>
        </w:rPr>
        <w:t>Внимание к новости оценивалось посредством числа репостов. Динамика внимания к новостным публикациям, посвященным теме коронавируса с учетом тональности Заголовка (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Sentiment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Score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) приведена на </w:t>
      </w:r>
      <w:r w:rsidR="00697226">
        <w:rPr>
          <w:rFonts w:ascii="Times New Roman" w:hAnsi="Times New Roman" w:cs="Times New Roman"/>
          <w:sz w:val="28"/>
          <w:szCs w:val="28"/>
        </w:rPr>
        <w:t>р</w:t>
      </w:r>
      <w:r w:rsidRPr="00694032">
        <w:rPr>
          <w:rFonts w:ascii="Times New Roman" w:hAnsi="Times New Roman" w:cs="Times New Roman"/>
          <w:sz w:val="28"/>
          <w:szCs w:val="28"/>
        </w:rPr>
        <w:t>ис</w:t>
      </w:r>
      <w:r w:rsidR="00697226">
        <w:rPr>
          <w:rFonts w:ascii="Times New Roman" w:hAnsi="Times New Roman" w:cs="Times New Roman"/>
          <w:sz w:val="28"/>
          <w:szCs w:val="28"/>
        </w:rPr>
        <w:t xml:space="preserve">. </w:t>
      </w:r>
      <w:r w:rsidRPr="00694032">
        <w:rPr>
          <w:rFonts w:ascii="Times New Roman" w:hAnsi="Times New Roman" w:cs="Times New Roman"/>
          <w:sz w:val="28"/>
          <w:szCs w:val="28"/>
        </w:rPr>
        <w:t>1.</w:t>
      </w:r>
    </w:p>
    <w:p w:rsidR="007E0924" w:rsidRDefault="007E0924" w:rsidP="007E09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032">
        <w:rPr>
          <w:rFonts w:ascii="Times New Roman" w:hAnsi="Times New Roman" w:cs="Times New Roman"/>
          <w:sz w:val="28"/>
          <w:szCs w:val="28"/>
        </w:rPr>
        <w:t>Значимость различия в степени внимания к негативным новостям (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Sentiment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Score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>&lt;-1) и близким к нейтральным или позитивным новостям (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Sentiment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032">
        <w:rPr>
          <w:rFonts w:ascii="Times New Roman" w:hAnsi="Times New Roman" w:cs="Times New Roman"/>
          <w:sz w:val="28"/>
          <w:szCs w:val="28"/>
        </w:rPr>
        <w:t>Score</w:t>
      </w:r>
      <w:proofErr w:type="spellEnd"/>
      <w:r w:rsidRPr="00694032">
        <w:rPr>
          <w:rFonts w:ascii="Times New Roman" w:hAnsi="Times New Roman" w:cs="Times New Roman"/>
          <w:sz w:val="28"/>
          <w:szCs w:val="28"/>
        </w:rPr>
        <w:t>≥-1) была проверена с помощью U-критерия Манна-Уитни (p=0.00</w:t>
      </w:r>
      <w:r w:rsidRPr="007E0924">
        <w:rPr>
          <w:rFonts w:ascii="Times New Roman" w:hAnsi="Times New Roman" w:cs="Times New Roman"/>
          <w:sz w:val="28"/>
          <w:szCs w:val="28"/>
        </w:rPr>
        <w:t>3</w:t>
      </w:r>
      <w:r w:rsidRPr="00694032">
        <w:rPr>
          <w:rFonts w:ascii="Times New Roman" w:hAnsi="Times New Roman" w:cs="Times New Roman"/>
          <w:sz w:val="28"/>
          <w:szCs w:val="28"/>
        </w:rPr>
        <w:t>). Таким образом, экспериментальные данные подтверждают смещение внимания в сторону негативных сообщений, что свидетельствуют о возрастающей тревожности населения.</w:t>
      </w:r>
      <w:r w:rsidRPr="00173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различных психологических исследованиях показано, что </w:t>
      </w:r>
      <w:r w:rsidRPr="004D4CE5">
        <w:rPr>
          <w:rFonts w:ascii="Times New Roman" w:hAnsi="Times New Roman" w:cs="Times New Roman"/>
          <w:sz w:val="28"/>
          <w:szCs w:val="28"/>
        </w:rPr>
        <w:t>тревога связана с предвзятостью при обращении к информации, имеющей отношение к угрозе (</w:t>
      </w:r>
      <w:r w:rsidRPr="004D4CE5">
        <w:rPr>
          <w:rFonts w:ascii="Times New Roman" w:hAnsi="Times New Roman" w:cs="Times New Roman"/>
          <w:sz w:val="28"/>
          <w:szCs w:val="28"/>
          <w:lang w:val="en-US"/>
        </w:rPr>
        <w:t>Bar</w:t>
      </w:r>
      <w:r w:rsidRPr="004D4CE5">
        <w:rPr>
          <w:rFonts w:ascii="Times New Roman" w:hAnsi="Times New Roman" w:cs="Times New Roman"/>
          <w:sz w:val="28"/>
          <w:szCs w:val="28"/>
        </w:rPr>
        <w:t>-</w:t>
      </w:r>
      <w:r w:rsidRPr="004D4CE5">
        <w:rPr>
          <w:rFonts w:ascii="Times New Roman" w:hAnsi="Times New Roman" w:cs="Times New Roman"/>
          <w:sz w:val="28"/>
          <w:szCs w:val="28"/>
          <w:lang w:val="en-US"/>
        </w:rPr>
        <w:t>Haim</w:t>
      </w:r>
      <w:r w:rsidRPr="004D4CE5">
        <w:rPr>
          <w:rFonts w:ascii="Times New Roman" w:hAnsi="Times New Roman" w:cs="Times New Roman"/>
          <w:sz w:val="28"/>
          <w:szCs w:val="28"/>
        </w:rPr>
        <w:t xml:space="preserve"> </w:t>
      </w:r>
      <w:r w:rsidRPr="004D4CE5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4D4CE5">
        <w:rPr>
          <w:rFonts w:ascii="Times New Roman" w:hAnsi="Times New Roman" w:cs="Times New Roman"/>
          <w:sz w:val="28"/>
          <w:szCs w:val="28"/>
        </w:rPr>
        <w:t xml:space="preserve"> </w:t>
      </w:r>
      <w:r w:rsidRPr="004D4CE5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4D4CE5">
        <w:rPr>
          <w:rFonts w:ascii="Times New Roman" w:hAnsi="Times New Roman" w:cs="Times New Roman"/>
          <w:sz w:val="28"/>
          <w:szCs w:val="28"/>
        </w:rPr>
        <w:t>., 2007)</w:t>
      </w:r>
      <w:r>
        <w:rPr>
          <w:rFonts w:ascii="Times New Roman" w:hAnsi="Times New Roman" w:cs="Times New Roman"/>
          <w:sz w:val="28"/>
          <w:szCs w:val="28"/>
        </w:rPr>
        <w:t>. Таким образом, т</w:t>
      </w:r>
      <w:r w:rsidRPr="002330F9">
        <w:rPr>
          <w:rFonts w:ascii="Times New Roman" w:hAnsi="Times New Roman" w:cs="Times New Roman"/>
          <w:sz w:val="28"/>
          <w:szCs w:val="28"/>
        </w:rPr>
        <w:t>ревожные сообщения порождают тревожных граждан, что в свою очередь рождает дополнительный спрос на сообщения об угрозе.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924" w:rsidRDefault="007E0924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032" w:rsidRPr="00694032" w:rsidRDefault="004003B4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97642" cy="3276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721" cy="3293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032" w:rsidRPr="00694032" w:rsidRDefault="00694032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032" w:rsidRPr="00697226" w:rsidRDefault="00694032" w:rsidP="006972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226">
        <w:rPr>
          <w:rFonts w:ascii="Times New Roman" w:hAnsi="Times New Roman" w:cs="Times New Roman"/>
          <w:b/>
          <w:bCs/>
          <w:sz w:val="24"/>
          <w:szCs w:val="24"/>
        </w:rPr>
        <w:t xml:space="preserve">Рис. 1. </w:t>
      </w:r>
      <w:r w:rsidRPr="007E0924">
        <w:rPr>
          <w:rFonts w:ascii="Times New Roman" w:hAnsi="Times New Roman" w:cs="Times New Roman"/>
          <w:bCs/>
          <w:sz w:val="24"/>
          <w:szCs w:val="24"/>
        </w:rPr>
        <w:t>Динамика внимания к новостным публикациям о COVID-19 с учетом тональности Заголовка (название новости + краткое описание)</w:t>
      </w:r>
    </w:p>
    <w:p w:rsidR="005B5E37" w:rsidRDefault="00694032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0F9">
        <w:rPr>
          <w:rFonts w:ascii="Times New Roman" w:hAnsi="Times New Roman" w:cs="Times New Roman"/>
          <w:sz w:val="28"/>
          <w:szCs w:val="28"/>
        </w:rPr>
        <w:t xml:space="preserve">В условиях карантина сообщения в </w:t>
      </w:r>
      <w:r w:rsidR="007D1601">
        <w:rPr>
          <w:rFonts w:ascii="Times New Roman" w:hAnsi="Times New Roman" w:cs="Times New Roman"/>
          <w:sz w:val="28"/>
          <w:szCs w:val="28"/>
        </w:rPr>
        <w:t>медиа</w:t>
      </w:r>
      <w:r w:rsidRPr="002330F9">
        <w:rPr>
          <w:rFonts w:ascii="Times New Roman" w:hAnsi="Times New Roman" w:cs="Times New Roman"/>
          <w:sz w:val="28"/>
          <w:szCs w:val="28"/>
        </w:rPr>
        <w:t xml:space="preserve"> являются практически единственным источником информации, однако конкуренция за внимание приводит к </w:t>
      </w:r>
      <w:r w:rsidR="007D1601">
        <w:rPr>
          <w:rFonts w:ascii="Times New Roman" w:hAnsi="Times New Roman" w:cs="Times New Roman"/>
          <w:sz w:val="28"/>
          <w:szCs w:val="28"/>
        </w:rPr>
        <w:t xml:space="preserve">активному использованию различных технологий </w:t>
      </w:r>
      <w:r w:rsidR="00C86328">
        <w:rPr>
          <w:rFonts w:ascii="Times New Roman" w:hAnsi="Times New Roman" w:cs="Times New Roman"/>
          <w:sz w:val="28"/>
          <w:szCs w:val="28"/>
        </w:rPr>
        <w:t xml:space="preserve">по его </w:t>
      </w:r>
      <w:r w:rsidR="007D1601">
        <w:rPr>
          <w:rFonts w:ascii="Times New Roman" w:hAnsi="Times New Roman" w:cs="Times New Roman"/>
          <w:sz w:val="28"/>
          <w:szCs w:val="28"/>
        </w:rPr>
        <w:t>привлечени</w:t>
      </w:r>
      <w:r w:rsidR="00C86328">
        <w:rPr>
          <w:rFonts w:ascii="Times New Roman" w:hAnsi="Times New Roman" w:cs="Times New Roman"/>
          <w:sz w:val="28"/>
          <w:szCs w:val="28"/>
        </w:rPr>
        <w:t xml:space="preserve">ю, </w:t>
      </w:r>
      <w:r w:rsidR="007D1601">
        <w:rPr>
          <w:rFonts w:ascii="Times New Roman" w:hAnsi="Times New Roman" w:cs="Times New Roman"/>
          <w:sz w:val="28"/>
          <w:szCs w:val="28"/>
        </w:rPr>
        <w:t>что может иметь долговременные негативные последствия.</w:t>
      </w:r>
      <w:r w:rsidR="002330F9" w:rsidRPr="002330F9">
        <w:rPr>
          <w:rFonts w:ascii="Times New Roman" w:hAnsi="Times New Roman" w:cs="Times New Roman"/>
          <w:sz w:val="28"/>
          <w:szCs w:val="28"/>
        </w:rPr>
        <w:t xml:space="preserve"> Опыт предыдущих эпидемий (SARS, MERS) показывает, что чрезмерное запугивание приводит к излишни</w:t>
      </w:r>
      <w:r w:rsidR="007D1601">
        <w:rPr>
          <w:rFonts w:ascii="Times New Roman" w:hAnsi="Times New Roman" w:cs="Times New Roman"/>
          <w:sz w:val="28"/>
          <w:szCs w:val="28"/>
        </w:rPr>
        <w:t>м</w:t>
      </w:r>
      <w:r w:rsidR="002330F9" w:rsidRPr="002330F9">
        <w:rPr>
          <w:rFonts w:ascii="Times New Roman" w:hAnsi="Times New Roman" w:cs="Times New Roman"/>
          <w:sz w:val="28"/>
          <w:szCs w:val="28"/>
        </w:rPr>
        <w:t xml:space="preserve"> опасения</w:t>
      </w:r>
      <w:r w:rsidR="007D1601">
        <w:rPr>
          <w:rFonts w:ascii="Times New Roman" w:hAnsi="Times New Roman" w:cs="Times New Roman"/>
          <w:sz w:val="28"/>
          <w:szCs w:val="28"/>
        </w:rPr>
        <w:t>м</w:t>
      </w:r>
      <w:r w:rsidR="002330F9" w:rsidRPr="002330F9">
        <w:rPr>
          <w:rFonts w:ascii="Times New Roman" w:hAnsi="Times New Roman" w:cs="Times New Roman"/>
          <w:sz w:val="28"/>
          <w:szCs w:val="28"/>
        </w:rPr>
        <w:t xml:space="preserve"> при выходе на рабочее место после снятия карантинных ограничений, а также разные формы психологического расстройства, что оказывает непосредственное влияние на темпы восстановления экономики.</w:t>
      </w:r>
      <w:r w:rsidR="007A6C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81D" w:rsidRDefault="005B5E37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предположения о нецелесообразности стимулирования </w:t>
      </w:r>
      <w:r w:rsidR="007A6C0E">
        <w:rPr>
          <w:rFonts w:ascii="Times New Roman" w:hAnsi="Times New Roman" w:cs="Times New Roman"/>
          <w:sz w:val="28"/>
          <w:szCs w:val="28"/>
        </w:rPr>
        <w:t>массов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A6C0E">
        <w:rPr>
          <w:rFonts w:ascii="Times New Roman" w:hAnsi="Times New Roman" w:cs="Times New Roman"/>
          <w:sz w:val="28"/>
          <w:szCs w:val="28"/>
        </w:rPr>
        <w:t xml:space="preserve"> бизнес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A6C0E">
        <w:rPr>
          <w:rFonts w:ascii="Times New Roman" w:hAnsi="Times New Roman" w:cs="Times New Roman"/>
          <w:sz w:val="28"/>
          <w:szCs w:val="28"/>
        </w:rPr>
        <w:t xml:space="preserve"> по перепродаже внимания рекламодателям в период пандемии и повышенной тревожности граждан.</w:t>
      </w:r>
      <w:r>
        <w:rPr>
          <w:rFonts w:ascii="Times New Roman" w:hAnsi="Times New Roman" w:cs="Times New Roman"/>
          <w:sz w:val="28"/>
          <w:szCs w:val="28"/>
        </w:rPr>
        <w:t xml:space="preserve"> Кроме того, а</w:t>
      </w:r>
      <w:r w:rsidR="00B2281D" w:rsidRPr="00B2281D">
        <w:rPr>
          <w:rFonts w:ascii="Times New Roman" w:hAnsi="Times New Roman" w:cs="Times New Roman"/>
          <w:sz w:val="28"/>
          <w:szCs w:val="28"/>
        </w:rPr>
        <w:t>декватный подход состоит в преподнесении информации в терминах относительного риска – возросшего риска неблагоприятного исхода для конкретной категории граждан (с учетом возраста и сопутствующих заболеваний) по сравнению со смертностью для данной категории без COVID-19</w:t>
      </w:r>
      <w:r w:rsidR="00733E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33E7B" w:rsidRPr="00B2281D">
        <w:rPr>
          <w:rFonts w:ascii="Times New Roman" w:hAnsi="Times New Roman" w:cs="Times New Roman"/>
          <w:sz w:val="28"/>
          <w:szCs w:val="28"/>
        </w:rPr>
        <w:t>Banerjee</w:t>
      </w:r>
      <w:proofErr w:type="spellEnd"/>
      <w:r w:rsidR="00733E7B" w:rsidRPr="00B228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E7B" w:rsidRPr="00B2281D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="00733E7B" w:rsidRPr="00B228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E7B" w:rsidRPr="00B2281D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="00733E7B" w:rsidRPr="00B2281D">
        <w:rPr>
          <w:rFonts w:ascii="Times New Roman" w:hAnsi="Times New Roman" w:cs="Times New Roman"/>
          <w:sz w:val="28"/>
          <w:szCs w:val="28"/>
        </w:rPr>
        <w:t>., 2020</w:t>
      </w:r>
      <w:r w:rsidR="00733E7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33E7B">
        <w:rPr>
          <w:rFonts w:ascii="Times New Roman" w:hAnsi="Times New Roman" w:cs="Times New Roman"/>
          <w:sz w:val="28"/>
          <w:szCs w:val="28"/>
        </w:rPr>
        <w:t>)</w:t>
      </w:r>
      <w:r w:rsidR="00B2281D" w:rsidRPr="00B2281D">
        <w:rPr>
          <w:rFonts w:ascii="Times New Roman" w:hAnsi="Times New Roman" w:cs="Times New Roman"/>
          <w:sz w:val="28"/>
          <w:szCs w:val="28"/>
        </w:rPr>
        <w:t xml:space="preserve">; максимальная наглядность данных (например, </w:t>
      </w:r>
      <w:proofErr w:type="spellStart"/>
      <w:r w:rsidR="00B2281D" w:rsidRPr="00B2281D">
        <w:rPr>
          <w:rFonts w:ascii="Times New Roman" w:hAnsi="Times New Roman" w:cs="Times New Roman"/>
          <w:sz w:val="28"/>
          <w:szCs w:val="28"/>
        </w:rPr>
        <w:t>Banerjee</w:t>
      </w:r>
      <w:proofErr w:type="spellEnd"/>
      <w:r w:rsidR="00B2281D" w:rsidRPr="00B228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281D" w:rsidRPr="00B2281D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="00B2281D" w:rsidRPr="00B228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281D" w:rsidRPr="00B2281D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="00B2281D" w:rsidRPr="00B2281D">
        <w:rPr>
          <w:rFonts w:ascii="Times New Roman" w:hAnsi="Times New Roman" w:cs="Times New Roman"/>
          <w:sz w:val="28"/>
          <w:szCs w:val="28"/>
        </w:rPr>
        <w:t>., 2020b). Таким образом, желаемое поведение граждан должно формироваться не недооценивая риски, связанные с COVID-19, но в то же время сохраняя необходимое спокойствие.</w:t>
      </w:r>
    </w:p>
    <w:p w:rsidR="00697226" w:rsidRDefault="00697226" w:rsidP="00173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226" w:rsidRPr="00697226" w:rsidRDefault="00697226" w:rsidP="006972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972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 использованной литературы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0924">
        <w:rPr>
          <w:rFonts w:ascii="Times New Roman" w:hAnsi="Times New Roman" w:cs="Times New Roman"/>
          <w:sz w:val="24"/>
          <w:szCs w:val="24"/>
        </w:rPr>
        <w:t xml:space="preserve">1.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Banerjee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Pasea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Harris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Gonzalez</w:t>
      </w:r>
      <w:r w:rsidR="00697226" w:rsidRPr="007E092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Izquierdo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Torralbo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Shallcross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Noursadeghi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Pillay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Sebire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Holmes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Pagel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Wong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697226" w:rsidRPr="007E0924">
        <w:rPr>
          <w:rFonts w:ascii="Times New Roman" w:hAnsi="Times New Roman" w:cs="Times New Roman"/>
          <w:sz w:val="24"/>
          <w:szCs w:val="24"/>
        </w:rPr>
        <w:t>.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Langenberg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Williams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Denaxas</w:t>
      </w:r>
      <w:proofErr w:type="spellEnd"/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.,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Hemingway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,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97226" w:rsidRPr="007E0924">
        <w:rPr>
          <w:rFonts w:ascii="Times New Roman" w:hAnsi="Times New Roman" w:cs="Times New Roman"/>
          <w:sz w:val="24"/>
          <w:szCs w:val="24"/>
        </w:rPr>
        <w:t>. (2020</w:t>
      </w:r>
      <w:r w:rsidR="00697226" w:rsidRPr="00C86328">
        <w:rPr>
          <w:rFonts w:ascii="Times New Roman" w:hAnsi="Times New Roman" w:cs="Times New Roman"/>
          <w:sz w:val="24"/>
          <w:szCs w:val="24"/>
        </w:rPr>
        <w:t>а</w:t>
      </w:r>
      <w:r w:rsidR="00697226" w:rsidRPr="007E0924">
        <w:rPr>
          <w:rFonts w:ascii="Times New Roman" w:hAnsi="Times New Roman" w:cs="Times New Roman"/>
          <w:sz w:val="24"/>
          <w:szCs w:val="24"/>
        </w:rPr>
        <w:t xml:space="preserve">).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Estimating excess 1-year mortality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associated with the COVID-19 pandemic according to underlying conditions and age: a population-based cohort study. The Lancet, published online: https://doi.org/10.1016/S0140-6736(20)30854-0 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6328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Banerjee, A.,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Pasea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L., Harris, S., Gonzalez-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Izquierdo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A.,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Torralbo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A., Shallcross, L.,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Noursadeghi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M., Pillay, D.,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Sebire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N., Holmes, C.,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Pagel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C., Wong, W.K.,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Langenberg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C., Williams, B.,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Denaxas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S., Hemingway, H. (2020b). Online risk calculator prototype, June 1: http://covid19-phenomics.org/PrototypeOurRiskCoV.html   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6328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Bar-Haim, Y., Lamy, D.,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Pergamin-Hight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L.,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Bakermans-Kranenburg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M.J.,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IJzendoorn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M.H. (2007). Threat related attentional bias in anxious and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non anxious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 individuals: A meta-analytic study. Psychological Bulletin, 133(1), pp. 1-24.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0924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Damasio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A. R. (2001). Emotion and the human brain. In A. R. Damasio, A. Harrington, J. Kagan, B. S. McEwen, H. Moss, &amp; R. Shaikh (Eds.), Annals of the New York Academy of Sciences: Vol. 935. Unity of knowledge: The convergence of natural and human science (p. 101–106). New York Academy of Sciences.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6328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Hytonen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K.,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Rijpkema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M.,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Smidts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A. and Fernandez, G. (2009). Reinforcement learning signal predicts social conformity. Neuron, 61, pp. 140–151.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0924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Kahneman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D,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Tversky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, A. (1979). Prospect theory: an analysis of decision under risk.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Econometrica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47(2), 263-292.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6328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Koltsova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 O.Y.,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Alexeeva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 S.V.,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Kolcov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 S.N. (2016). An Opinion Word Lexicon and a Training Dataset for Russian Sentiment Analysis of Social Media. Computational Linguistics and Intellectual Technologies: Proceedings of the International Conference “Dialogue 2016”, pp. 277–287.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0924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 xml:space="preserve">Martin, S., Marks, J. (2019). Messengers: Who We Listen to, Who We Don’t and Why. In: A. Samson (Ed.) The Behavioral Economics Guide, 2019 (with an Introduction by Uri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Gneezy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), pp. 105-113. Retrieved from https://www. behavioraleconomics.com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0924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Shafir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E. (1993). Choosing versus rejecting: Why some options are both better and worse than others. Memory and Cognition, Vol. 21, pp. 546–556.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0924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Sunstein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C. R. (2001). Probability Neglect: Emotions, Worst Cases, and Law (November 2001). University of Chicago Law &amp; Economics, Olin Working Paper, No. 138. Available at SSRN: https://ssrn.com/abstract=292149 or http://dx.doi.org/10.2139/ssrn.292149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0924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Thaler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R.H. (1994). Quasi Rational Economics. Russell Sage Foundation. P.389</w:t>
      </w:r>
    </w:p>
    <w:p w:rsidR="00697226" w:rsidRPr="00697226" w:rsidRDefault="00C86328" w:rsidP="00697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6328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7E092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Tversky</w:t>
      </w:r>
      <w:proofErr w:type="spellEnd"/>
      <w:r w:rsidR="00697226" w:rsidRPr="00697226">
        <w:rPr>
          <w:rFonts w:ascii="Times New Roman" w:hAnsi="Times New Roman" w:cs="Times New Roman"/>
          <w:sz w:val="24"/>
          <w:szCs w:val="24"/>
          <w:lang w:val="en-US"/>
        </w:rPr>
        <w:t>, A., Kahneman, D. (1974). Judgment under uncertainty: Heuristics and biases. Science, 185(4157), pp. 1124–1131.</w:t>
      </w:r>
    </w:p>
    <w:sectPr w:rsidR="00697226" w:rsidRPr="00697226" w:rsidSect="005359E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895" w:rsidRDefault="004B3895" w:rsidP="00E7409A">
      <w:pPr>
        <w:spacing w:after="0" w:line="240" w:lineRule="auto"/>
      </w:pPr>
      <w:r>
        <w:separator/>
      </w:r>
    </w:p>
  </w:endnote>
  <w:endnote w:type="continuationSeparator" w:id="0">
    <w:p w:rsidR="004B3895" w:rsidRDefault="004B3895" w:rsidP="00E74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895" w:rsidRDefault="004B3895" w:rsidP="00E7409A">
      <w:pPr>
        <w:spacing w:after="0" w:line="240" w:lineRule="auto"/>
      </w:pPr>
      <w:r>
        <w:separator/>
      </w:r>
    </w:p>
  </w:footnote>
  <w:footnote w:type="continuationSeparator" w:id="0">
    <w:p w:rsidR="004B3895" w:rsidRDefault="004B3895" w:rsidP="00E7409A">
      <w:pPr>
        <w:spacing w:after="0" w:line="240" w:lineRule="auto"/>
      </w:pPr>
      <w:r>
        <w:continuationSeparator/>
      </w:r>
    </w:p>
  </w:footnote>
  <w:footnote w:id="1">
    <w:p w:rsidR="00E7409A" w:rsidRPr="007E0924" w:rsidRDefault="00E7409A" w:rsidP="00E7409A">
      <w:pPr>
        <w:pStyle w:val="a4"/>
        <w:rPr>
          <w:lang w:val="en-US"/>
        </w:rPr>
      </w:pPr>
      <w:r w:rsidRPr="007E0924">
        <w:rPr>
          <w:rStyle w:val="a6"/>
        </w:rPr>
        <w:footnoteRef/>
      </w:r>
      <w:r w:rsidRPr="007E0924">
        <w:rPr>
          <w:lang w:val="en-US"/>
        </w:rPr>
        <w:t xml:space="preserve"> </w:t>
      </w:r>
      <w:hyperlink r:id="rId1" w:history="1">
        <w:r w:rsidRPr="007E0924">
          <w:rPr>
            <w:rStyle w:val="a3"/>
            <w:color w:val="auto"/>
            <w:u w:val="none"/>
            <w:lang w:val="en-US"/>
          </w:rPr>
          <w:t>https://www.weforum.org/agenda/2020/04/this-is-the-psychological-side-of-the-covid-19-pandemic-that-were-ignoring/</w:t>
        </w:r>
      </w:hyperlink>
      <w:r w:rsidRPr="007E0924">
        <w:rPr>
          <w:lang w:val="en-US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09A"/>
    <w:rsid w:val="00011EB7"/>
    <w:rsid w:val="00132BF5"/>
    <w:rsid w:val="00133C7E"/>
    <w:rsid w:val="00173E37"/>
    <w:rsid w:val="001B2391"/>
    <w:rsid w:val="002330F9"/>
    <w:rsid w:val="004003B4"/>
    <w:rsid w:val="0042325B"/>
    <w:rsid w:val="0044280A"/>
    <w:rsid w:val="004B3895"/>
    <w:rsid w:val="005359EB"/>
    <w:rsid w:val="005B5E37"/>
    <w:rsid w:val="005F5633"/>
    <w:rsid w:val="00694032"/>
    <w:rsid w:val="00697226"/>
    <w:rsid w:val="006C168D"/>
    <w:rsid w:val="006D7661"/>
    <w:rsid w:val="00733E7B"/>
    <w:rsid w:val="007847CD"/>
    <w:rsid w:val="007A6C0E"/>
    <w:rsid w:val="007D1601"/>
    <w:rsid w:val="007E0924"/>
    <w:rsid w:val="00802147"/>
    <w:rsid w:val="008A1098"/>
    <w:rsid w:val="009847E6"/>
    <w:rsid w:val="0099389D"/>
    <w:rsid w:val="00AE4EEF"/>
    <w:rsid w:val="00B2281D"/>
    <w:rsid w:val="00B3647A"/>
    <w:rsid w:val="00B53EF7"/>
    <w:rsid w:val="00B740E6"/>
    <w:rsid w:val="00BD5B60"/>
    <w:rsid w:val="00C86328"/>
    <w:rsid w:val="00D01026"/>
    <w:rsid w:val="00E7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2384A-F6E5-4E6C-82EA-18706702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409A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E740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40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7409A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5359EB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784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47CD"/>
  </w:style>
  <w:style w:type="paragraph" w:styleId="a9">
    <w:name w:val="footer"/>
    <w:basedOn w:val="a"/>
    <w:link w:val="aa"/>
    <w:uiPriority w:val="99"/>
    <w:unhideWhenUsed/>
    <w:rsid w:val="00784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47CD"/>
  </w:style>
  <w:style w:type="paragraph" w:styleId="ab">
    <w:name w:val="List Paragraph"/>
    <w:basedOn w:val="a"/>
    <w:uiPriority w:val="34"/>
    <w:qFormat/>
    <w:rsid w:val="00C86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.a.milkova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eforum.org/agenda/2020/04/this-is-the-psychological-side-of-the-covid-19-pandemic-that-were-ignor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Милкова</dc:creator>
  <cp:keywords/>
  <dc:description/>
  <cp:lastModifiedBy>Воронова Полина Александровна</cp:lastModifiedBy>
  <cp:revision>2</cp:revision>
  <dcterms:created xsi:type="dcterms:W3CDTF">2020-10-03T11:23:00Z</dcterms:created>
  <dcterms:modified xsi:type="dcterms:W3CDTF">2020-10-03T11:23:00Z</dcterms:modified>
</cp:coreProperties>
</file>